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68A68" w14:textId="77777777" w:rsidR="00AF6314" w:rsidRPr="009D356B" w:rsidRDefault="00AF6314" w:rsidP="00AF6314">
      <w:pPr>
        <w:tabs>
          <w:tab w:val="left" w:pos="2076"/>
        </w:tabs>
        <w:rPr>
          <w:lang w:val="lv-LV"/>
        </w:rPr>
      </w:pPr>
    </w:p>
    <w:p w14:paraId="24C6E925" w14:textId="77777777" w:rsidR="009D356B" w:rsidRPr="009D356B" w:rsidRDefault="009D356B" w:rsidP="00665F4F">
      <w:pPr>
        <w:jc w:val="center"/>
        <w:rPr>
          <w:rFonts w:asciiTheme="minorHAnsi" w:hAnsiTheme="minorHAnsi" w:cstheme="minorHAnsi"/>
          <w:b/>
          <w:sz w:val="24"/>
          <w:szCs w:val="24"/>
          <w:lang w:val="lv-LV"/>
        </w:rPr>
      </w:pPr>
      <w:r w:rsidRPr="009D356B">
        <w:rPr>
          <w:rFonts w:asciiTheme="minorHAnsi" w:hAnsiTheme="minorHAnsi" w:cstheme="minorHAnsi"/>
          <w:b/>
          <w:sz w:val="24"/>
          <w:szCs w:val="24"/>
          <w:lang w:val="lv-LV"/>
        </w:rPr>
        <w:t>BT4VET projekts</w:t>
      </w:r>
    </w:p>
    <w:p w14:paraId="118F9A9E" w14:textId="3478BE26" w:rsidR="008038F9" w:rsidRPr="009D356B" w:rsidRDefault="009D356B" w:rsidP="00665F4F">
      <w:pPr>
        <w:jc w:val="center"/>
        <w:rPr>
          <w:rFonts w:asciiTheme="minorHAnsi" w:hAnsiTheme="minorHAnsi" w:cstheme="minorHAnsi"/>
          <w:b/>
          <w:sz w:val="24"/>
          <w:szCs w:val="24"/>
          <w:lang w:val="lv-LV"/>
        </w:rPr>
      </w:pPr>
      <w:r w:rsidRPr="009D356B">
        <w:rPr>
          <w:rFonts w:asciiTheme="minorHAnsi" w:hAnsiTheme="minorHAnsi" w:cstheme="minorHAnsi"/>
          <w:b/>
          <w:sz w:val="24"/>
          <w:szCs w:val="24"/>
          <w:lang w:val="lv-LV"/>
        </w:rPr>
        <w:t>Inovāciju veicināšana PIA: 3. starptautiskā projekta sanāksme</w:t>
      </w:r>
    </w:p>
    <w:p w14:paraId="48ABAEBA" w14:textId="77777777" w:rsidR="009D356B" w:rsidRPr="009D356B" w:rsidRDefault="009D356B" w:rsidP="00665F4F">
      <w:pPr>
        <w:jc w:val="center"/>
        <w:rPr>
          <w:rFonts w:asciiTheme="minorHAnsi" w:hAnsiTheme="minorHAnsi" w:cstheme="minorHAnsi"/>
          <w:b/>
          <w:sz w:val="24"/>
          <w:szCs w:val="24"/>
          <w:lang w:val="lv-LV"/>
        </w:rPr>
      </w:pPr>
    </w:p>
    <w:p w14:paraId="0C37E931" w14:textId="40D89C7C" w:rsidR="00665F4F" w:rsidRPr="009D356B" w:rsidRDefault="008038F9" w:rsidP="00665F4F">
      <w:pPr>
        <w:jc w:val="center"/>
        <w:rPr>
          <w:rFonts w:asciiTheme="minorHAnsi" w:hAnsiTheme="minorHAnsi" w:cstheme="minorHAnsi"/>
          <w:b/>
          <w:sz w:val="24"/>
          <w:szCs w:val="24"/>
          <w:lang w:val="lv-LV"/>
        </w:rPr>
      </w:pPr>
      <w:r w:rsidRPr="009D356B">
        <w:rPr>
          <w:rFonts w:asciiTheme="minorHAnsi" w:hAnsiTheme="minorHAnsi" w:cstheme="minorHAnsi"/>
          <w:b/>
          <w:noProof/>
          <w:sz w:val="24"/>
          <w:szCs w:val="24"/>
          <w:lang w:val="lv-LV"/>
        </w:rPr>
        <w:drawing>
          <wp:inline distT="0" distB="0" distL="0" distR="0" wp14:anchorId="50F81FE8" wp14:editId="5FABF4D1">
            <wp:extent cx="5429250" cy="2399030"/>
            <wp:effectExtent l="0" t="0" r="0" b="127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29250" cy="2399030"/>
                    </a:xfrm>
                    <a:prstGeom prst="rect">
                      <a:avLst/>
                    </a:prstGeom>
                  </pic:spPr>
                </pic:pic>
              </a:graphicData>
            </a:graphic>
          </wp:inline>
        </w:drawing>
      </w:r>
    </w:p>
    <w:p w14:paraId="2153E0D0" w14:textId="77777777" w:rsidR="00665F4F" w:rsidRPr="009D356B" w:rsidRDefault="00665F4F" w:rsidP="00665F4F">
      <w:pPr>
        <w:rPr>
          <w:lang w:val="lv-LV"/>
        </w:rPr>
      </w:pPr>
    </w:p>
    <w:p w14:paraId="29E443AF" w14:textId="77777777" w:rsidR="00665F4F" w:rsidRPr="009D356B" w:rsidRDefault="00665F4F" w:rsidP="00665F4F">
      <w:pPr>
        <w:rPr>
          <w:lang w:val="lv-LV"/>
        </w:rPr>
      </w:pPr>
    </w:p>
    <w:p w14:paraId="7C02AFEE" w14:textId="7177E8BC" w:rsidR="009D356B" w:rsidRDefault="009D356B" w:rsidP="008038F9">
      <w:pPr>
        <w:tabs>
          <w:tab w:val="left" w:pos="2670"/>
        </w:tabs>
        <w:jc w:val="both"/>
        <w:rPr>
          <w:rFonts w:asciiTheme="minorHAnsi" w:hAnsiTheme="minorHAnsi" w:cstheme="minorHAnsi"/>
          <w:sz w:val="24"/>
          <w:szCs w:val="24"/>
          <w:lang w:val="lv-LV"/>
        </w:rPr>
      </w:pPr>
      <w:r w:rsidRPr="009D356B">
        <w:rPr>
          <w:rFonts w:asciiTheme="minorHAnsi" w:hAnsiTheme="minorHAnsi" w:cstheme="minorHAnsi"/>
          <w:b/>
          <w:bCs/>
          <w:sz w:val="24"/>
          <w:szCs w:val="24"/>
          <w:lang w:val="lv-LV"/>
        </w:rPr>
        <w:t>BT4VET</w:t>
      </w:r>
      <w:r w:rsidRPr="009D356B">
        <w:rPr>
          <w:rFonts w:asciiTheme="minorHAnsi" w:hAnsiTheme="minorHAnsi" w:cstheme="minorHAnsi"/>
          <w:sz w:val="24"/>
          <w:szCs w:val="24"/>
          <w:lang w:val="lv-LV"/>
        </w:rPr>
        <w:t xml:space="preserve"> (PIA biznesa transformācija) Erasmus+ projekts veiksmīgi aizvadīja savu 3</w:t>
      </w:r>
      <w:r w:rsidRPr="009D356B">
        <w:rPr>
          <w:rFonts w:asciiTheme="minorHAnsi" w:hAnsiTheme="minorHAnsi" w:cstheme="minorHAnsi"/>
          <w:b/>
          <w:bCs/>
          <w:sz w:val="24"/>
          <w:szCs w:val="24"/>
          <w:lang w:val="lv-LV"/>
        </w:rPr>
        <w:t>. starptautisko projekta sanāksmi tiešsaistē 2026. gada 13. janvārī</w:t>
      </w:r>
      <w:r w:rsidRPr="009D356B">
        <w:rPr>
          <w:rFonts w:asciiTheme="minorHAnsi" w:hAnsiTheme="minorHAnsi" w:cstheme="minorHAnsi"/>
          <w:sz w:val="24"/>
          <w:szCs w:val="24"/>
          <w:lang w:val="lv-LV"/>
        </w:rPr>
        <w:t xml:space="preserve">. Sanāksmē piedalījās visi partneri, lai pārskatītu sasniegtos nozīmīgos rezultātus un koordinētu nākamos attīstības posmus: IAL FVG </w:t>
      </w:r>
      <w:r w:rsidR="004A6564">
        <w:rPr>
          <w:rFonts w:asciiTheme="minorHAnsi" w:hAnsiTheme="minorHAnsi" w:cstheme="minorHAnsi"/>
          <w:sz w:val="24"/>
          <w:szCs w:val="24"/>
          <w:lang w:val="lv-LV"/>
        </w:rPr>
        <w:t>-</w:t>
      </w:r>
      <w:r w:rsidRPr="009D356B">
        <w:rPr>
          <w:rFonts w:asciiTheme="minorHAnsi" w:hAnsiTheme="minorHAnsi" w:cstheme="minorHAnsi"/>
          <w:sz w:val="24"/>
          <w:szCs w:val="24"/>
          <w:lang w:val="lv-LV"/>
        </w:rPr>
        <w:t xml:space="preserve"> koordinators (Itālija), IWS (Spānija), IHF (Beļģija), Institute ADN (Polija), ANCCP (Spānija), IDP (Itālija) un Victoria/Riseba (Latvija).</w:t>
      </w:r>
    </w:p>
    <w:p w14:paraId="0135B7B9" w14:textId="77777777" w:rsidR="004A6564" w:rsidRDefault="004A6564" w:rsidP="008038F9">
      <w:pPr>
        <w:tabs>
          <w:tab w:val="left" w:pos="2670"/>
        </w:tabs>
        <w:jc w:val="both"/>
        <w:rPr>
          <w:rFonts w:asciiTheme="minorHAnsi" w:hAnsiTheme="minorHAnsi" w:cstheme="minorHAnsi"/>
          <w:sz w:val="24"/>
          <w:szCs w:val="24"/>
          <w:lang w:val="lv-LV"/>
        </w:rPr>
      </w:pPr>
    </w:p>
    <w:p w14:paraId="1EC103C2" w14:textId="16FDFC2E" w:rsidR="004A6564" w:rsidRPr="009D356B" w:rsidRDefault="004A6564" w:rsidP="008038F9">
      <w:pPr>
        <w:tabs>
          <w:tab w:val="left" w:pos="2670"/>
        </w:tabs>
        <w:jc w:val="both"/>
        <w:rPr>
          <w:rFonts w:asciiTheme="minorHAnsi" w:hAnsiTheme="minorHAnsi" w:cstheme="minorHAnsi"/>
          <w:sz w:val="24"/>
          <w:szCs w:val="24"/>
          <w:lang w:val="lv-LV"/>
        </w:rPr>
      </w:pPr>
      <w:r w:rsidRPr="004A6564">
        <w:rPr>
          <w:rFonts w:asciiTheme="minorHAnsi" w:hAnsiTheme="minorHAnsi" w:cstheme="minorHAnsi"/>
          <w:sz w:val="24"/>
          <w:szCs w:val="24"/>
          <w:lang w:val="lv-LV"/>
        </w:rPr>
        <w:t xml:space="preserve">Sesijas laikā koordinators (IAL FVG) apstiprināja, ka </w:t>
      </w:r>
      <w:r w:rsidRPr="004A6564">
        <w:rPr>
          <w:rFonts w:asciiTheme="minorHAnsi" w:hAnsiTheme="minorHAnsi" w:cstheme="minorHAnsi"/>
          <w:b/>
          <w:bCs/>
          <w:sz w:val="24"/>
          <w:szCs w:val="24"/>
          <w:lang w:val="lv-LV"/>
        </w:rPr>
        <w:t>starpposma ziņojums</w:t>
      </w:r>
      <w:r w:rsidRPr="004A6564">
        <w:rPr>
          <w:rFonts w:asciiTheme="minorHAnsi" w:hAnsiTheme="minorHAnsi" w:cstheme="minorHAnsi"/>
          <w:sz w:val="24"/>
          <w:szCs w:val="24"/>
          <w:lang w:val="lv-LV"/>
        </w:rPr>
        <w:t xml:space="preserve"> ir oficiāli iesniegts Nacionālajai aģentūrai. Būtisks sanāksmes notikums bija paziņojums, ka </w:t>
      </w:r>
      <w:r w:rsidRPr="004A6564">
        <w:rPr>
          <w:rFonts w:asciiTheme="minorHAnsi" w:hAnsiTheme="minorHAnsi" w:cstheme="minorHAnsi"/>
          <w:b/>
          <w:bCs/>
          <w:sz w:val="24"/>
          <w:szCs w:val="24"/>
          <w:lang w:val="lv-LV"/>
        </w:rPr>
        <w:t>3. darba pakete (WP3)</w:t>
      </w:r>
      <w:r w:rsidRPr="004A6564">
        <w:rPr>
          <w:rFonts w:asciiTheme="minorHAnsi" w:hAnsiTheme="minorHAnsi" w:cstheme="minorHAnsi"/>
          <w:sz w:val="24"/>
          <w:szCs w:val="24"/>
          <w:lang w:val="lv-LV"/>
        </w:rPr>
        <w:t xml:space="preserve"> – </w:t>
      </w:r>
      <w:r w:rsidRPr="004A6564">
        <w:rPr>
          <w:rFonts w:asciiTheme="minorHAnsi" w:hAnsiTheme="minorHAnsi" w:cstheme="minorHAnsi"/>
          <w:i/>
          <w:iCs/>
          <w:sz w:val="24"/>
          <w:szCs w:val="24"/>
          <w:lang w:val="lv-LV"/>
        </w:rPr>
        <w:t>Inovatīva biznesa koncepta izstrāde PIA sniedzējiem</w:t>
      </w:r>
      <w:r w:rsidRPr="004A6564">
        <w:rPr>
          <w:rFonts w:asciiTheme="minorHAnsi" w:hAnsiTheme="minorHAnsi" w:cstheme="minorHAnsi"/>
          <w:sz w:val="24"/>
          <w:szCs w:val="24"/>
          <w:lang w:val="lv-LV"/>
        </w:rPr>
        <w:t xml:space="preserve"> </w:t>
      </w:r>
      <w:r>
        <w:rPr>
          <w:rFonts w:asciiTheme="minorHAnsi" w:hAnsiTheme="minorHAnsi" w:cstheme="minorHAnsi"/>
          <w:sz w:val="24"/>
          <w:szCs w:val="24"/>
          <w:lang w:val="lv-LV"/>
        </w:rPr>
        <w:t>-</w:t>
      </w:r>
      <w:r w:rsidRPr="004A6564">
        <w:rPr>
          <w:rFonts w:asciiTheme="minorHAnsi" w:hAnsiTheme="minorHAnsi" w:cstheme="minorHAnsi"/>
          <w:sz w:val="24"/>
          <w:szCs w:val="24"/>
          <w:lang w:val="lv-LV"/>
        </w:rPr>
        <w:t xml:space="preserve"> ir </w:t>
      </w:r>
      <w:r w:rsidRPr="004A6564">
        <w:rPr>
          <w:rFonts w:asciiTheme="minorHAnsi" w:hAnsiTheme="minorHAnsi" w:cstheme="minorHAnsi"/>
          <w:b/>
          <w:bCs/>
          <w:sz w:val="24"/>
          <w:szCs w:val="24"/>
          <w:lang w:val="lv-LV"/>
        </w:rPr>
        <w:t>oficiāli noslēgta</w:t>
      </w:r>
      <w:r w:rsidRPr="004A6564">
        <w:rPr>
          <w:rFonts w:asciiTheme="minorHAnsi" w:hAnsiTheme="minorHAnsi" w:cstheme="minorHAnsi"/>
          <w:sz w:val="24"/>
          <w:szCs w:val="24"/>
          <w:lang w:val="lv-LV"/>
        </w:rPr>
        <w:t xml:space="preserve">. Visi rezultāti un gala “Rīkkopa”, kas pieejama visās partneru valodās, tagad ir brīvi pieejami </w:t>
      </w:r>
      <w:r w:rsidRPr="004A6564">
        <w:rPr>
          <w:rFonts w:asciiTheme="minorHAnsi" w:hAnsiTheme="minorHAnsi" w:cstheme="minorHAnsi"/>
          <w:b/>
          <w:bCs/>
          <w:sz w:val="24"/>
          <w:szCs w:val="24"/>
          <w:lang w:val="lv-LV"/>
        </w:rPr>
        <w:t>BT4VET digitālajā atvērtajā telpā</w:t>
      </w:r>
      <w:r w:rsidRPr="004A6564">
        <w:rPr>
          <w:rFonts w:asciiTheme="minorHAnsi" w:hAnsiTheme="minorHAnsi" w:cstheme="minorHAnsi"/>
          <w:sz w:val="24"/>
          <w:szCs w:val="24"/>
          <w:lang w:val="lv-LV"/>
        </w:rPr>
        <w:t>.</w:t>
      </w:r>
    </w:p>
    <w:p w14:paraId="68DA6484" w14:textId="77777777" w:rsidR="00996F92" w:rsidRDefault="00996F92" w:rsidP="008038F9">
      <w:pPr>
        <w:tabs>
          <w:tab w:val="left" w:pos="2670"/>
        </w:tabs>
        <w:jc w:val="both"/>
        <w:rPr>
          <w:rFonts w:asciiTheme="minorHAnsi" w:hAnsiTheme="minorHAnsi" w:cstheme="minorHAnsi"/>
          <w:sz w:val="24"/>
          <w:szCs w:val="24"/>
          <w:lang w:val="lv-LV"/>
        </w:rPr>
      </w:pPr>
    </w:p>
    <w:p w14:paraId="077B890F" w14:textId="77777777" w:rsidR="00996F92" w:rsidRDefault="00996F92" w:rsidP="008038F9">
      <w:pPr>
        <w:tabs>
          <w:tab w:val="left" w:pos="2670"/>
        </w:tabs>
        <w:jc w:val="both"/>
        <w:rPr>
          <w:rFonts w:asciiTheme="minorHAnsi" w:hAnsiTheme="minorHAnsi" w:cstheme="minorHAnsi"/>
          <w:sz w:val="24"/>
          <w:szCs w:val="24"/>
          <w:lang w:val="lv-LV"/>
        </w:rPr>
      </w:pPr>
      <w:r w:rsidRPr="00996F92">
        <w:rPr>
          <w:rFonts w:asciiTheme="minorHAnsi" w:hAnsiTheme="minorHAnsi" w:cstheme="minorHAnsi"/>
          <w:sz w:val="24"/>
          <w:szCs w:val="24"/>
          <w:lang w:val="lv-LV"/>
        </w:rPr>
        <w:t xml:space="preserve">Konsorcijs tagad pāriet uz </w:t>
      </w:r>
      <w:r w:rsidRPr="00996F92">
        <w:rPr>
          <w:rFonts w:asciiTheme="minorHAnsi" w:hAnsiTheme="minorHAnsi" w:cstheme="minorHAnsi"/>
          <w:b/>
          <w:bCs/>
          <w:sz w:val="24"/>
          <w:szCs w:val="24"/>
          <w:lang w:val="lv-LV"/>
        </w:rPr>
        <w:t>testēšanas un validācijas posmu (WP4).</w:t>
      </w:r>
      <w:r w:rsidRPr="00996F92">
        <w:rPr>
          <w:rFonts w:asciiTheme="minorHAnsi" w:hAnsiTheme="minorHAnsi" w:cstheme="minorHAnsi"/>
          <w:sz w:val="24"/>
          <w:szCs w:val="24"/>
          <w:lang w:val="lv-LV"/>
        </w:rPr>
        <w:t xml:space="preserve"> Šo posmu vada IAL FVG, un tas ietvers: </w:t>
      </w:r>
    </w:p>
    <w:p w14:paraId="68194D8C" w14:textId="77777777" w:rsidR="00996F92" w:rsidRDefault="00996F92" w:rsidP="00996F92">
      <w:pPr>
        <w:pStyle w:val="ListParagraph"/>
        <w:numPr>
          <w:ilvl w:val="0"/>
          <w:numId w:val="2"/>
        </w:numPr>
        <w:tabs>
          <w:tab w:val="left" w:pos="2670"/>
        </w:tabs>
        <w:ind w:left="284" w:hanging="295"/>
        <w:jc w:val="both"/>
        <w:rPr>
          <w:rFonts w:asciiTheme="minorHAnsi" w:hAnsiTheme="minorHAnsi" w:cstheme="minorHAnsi"/>
          <w:sz w:val="24"/>
          <w:szCs w:val="24"/>
          <w:lang w:val="lv-LV"/>
        </w:rPr>
      </w:pPr>
      <w:r w:rsidRPr="00996F92">
        <w:rPr>
          <w:rFonts w:asciiTheme="minorHAnsi" w:hAnsiTheme="minorHAnsi" w:cstheme="minorHAnsi"/>
          <w:b/>
          <w:bCs/>
          <w:sz w:val="24"/>
          <w:szCs w:val="24"/>
          <w:lang w:val="lv-LV"/>
        </w:rPr>
        <w:t>100 dalībniekus</w:t>
      </w:r>
      <w:r w:rsidRPr="00996F92">
        <w:rPr>
          <w:rFonts w:asciiTheme="minorHAnsi" w:hAnsiTheme="minorHAnsi" w:cstheme="minorHAnsi"/>
          <w:sz w:val="24"/>
          <w:szCs w:val="24"/>
          <w:lang w:val="lv-LV"/>
        </w:rPr>
        <w:t xml:space="preserve"> no četrām partnerorganizācijām (IAL FVG, ADN, ANCCP un Victoria/Riseba) </w:t>
      </w:r>
    </w:p>
    <w:p w14:paraId="5A29EBFB" w14:textId="0E0503E1" w:rsidR="00996F92" w:rsidRDefault="00996F92" w:rsidP="00996F92">
      <w:pPr>
        <w:pStyle w:val="ListParagraph"/>
        <w:numPr>
          <w:ilvl w:val="0"/>
          <w:numId w:val="2"/>
        </w:numPr>
        <w:tabs>
          <w:tab w:val="left" w:pos="2670"/>
        </w:tabs>
        <w:ind w:left="284" w:hanging="295"/>
        <w:jc w:val="both"/>
        <w:rPr>
          <w:rFonts w:asciiTheme="minorHAnsi" w:hAnsiTheme="minorHAnsi" w:cstheme="minorHAnsi"/>
          <w:sz w:val="24"/>
          <w:szCs w:val="24"/>
          <w:lang w:val="lv-LV"/>
        </w:rPr>
      </w:pPr>
      <w:r w:rsidRPr="00996F92">
        <w:rPr>
          <w:rFonts w:asciiTheme="minorHAnsi" w:hAnsiTheme="minorHAnsi" w:cstheme="minorHAnsi"/>
          <w:sz w:val="24"/>
          <w:szCs w:val="24"/>
          <w:lang w:val="lv-LV"/>
        </w:rPr>
        <w:t xml:space="preserve">visu WP3 rezultātu testēšanu </w:t>
      </w:r>
    </w:p>
    <w:p w14:paraId="79E4B6A8" w14:textId="514DA5E7" w:rsidR="00996F92" w:rsidRPr="00996F92" w:rsidRDefault="00996F92" w:rsidP="00996F92">
      <w:pPr>
        <w:pStyle w:val="ListParagraph"/>
        <w:numPr>
          <w:ilvl w:val="0"/>
          <w:numId w:val="2"/>
        </w:numPr>
        <w:tabs>
          <w:tab w:val="left" w:pos="2670"/>
        </w:tabs>
        <w:ind w:left="284" w:hanging="295"/>
        <w:jc w:val="both"/>
        <w:rPr>
          <w:rFonts w:asciiTheme="minorHAnsi" w:hAnsiTheme="minorHAnsi" w:cstheme="minorHAnsi"/>
          <w:sz w:val="24"/>
          <w:szCs w:val="24"/>
          <w:lang w:val="lv-LV"/>
        </w:rPr>
      </w:pPr>
      <w:r w:rsidRPr="00996F92">
        <w:rPr>
          <w:rFonts w:asciiTheme="minorHAnsi" w:hAnsiTheme="minorHAnsi" w:cstheme="minorHAnsi"/>
          <w:sz w:val="24"/>
          <w:szCs w:val="24"/>
          <w:lang w:val="lv-LV"/>
        </w:rPr>
        <w:t xml:space="preserve">Digitālās krātuves turpmāku attīstību, tostarp </w:t>
      </w:r>
      <w:r w:rsidRPr="00996F92">
        <w:rPr>
          <w:rFonts w:asciiTheme="minorHAnsi" w:hAnsiTheme="minorHAnsi" w:cstheme="minorHAnsi"/>
          <w:b/>
          <w:bCs/>
          <w:sz w:val="24"/>
          <w:szCs w:val="24"/>
          <w:lang w:val="lv-LV"/>
        </w:rPr>
        <w:t>OER platformas</w:t>
      </w:r>
      <w:r w:rsidRPr="00996F92">
        <w:rPr>
          <w:rFonts w:asciiTheme="minorHAnsi" w:hAnsiTheme="minorHAnsi" w:cstheme="minorHAnsi"/>
          <w:sz w:val="24"/>
          <w:szCs w:val="24"/>
          <w:lang w:val="lv-LV"/>
        </w:rPr>
        <w:t xml:space="preserve"> atjauninājumus un tiešsaistes izplatīšanas stratēģijas, ko prezentēja IWS</w:t>
      </w:r>
    </w:p>
    <w:p w14:paraId="4C071B6B" w14:textId="77777777" w:rsidR="001A7AD3" w:rsidRDefault="001A7AD3" w:rsidP="008038F9">
      <w:pPr>
        <w:tabs>
          <w:tab w:val="left" w:pos="2670"/>
        </w:tabs>
        <w:jc w:val="both"/>
        <w:rPr>
          <w:rFonts w:asciiTheme="minorHAnsi" w:hAnsiTheme="minorHAnsi" w:cstheme="minorHAnsi"/>
          <w:sz w:val="24"/>
          <w:szCs w:val="24"/>
          <w:lang w:val="lv-LV"/>
        </w:rPr>
      </w:pPr>
    </w:p>
    <w:p w14:paraId="791CD2AB" w14:textId="63DF114D" w:rsidR="00056BC6" w:rsidRPr="009D356B" w:rsidRDefault="00056BC6" w:rsidP="008038F9">
      <w:pPr>
        <w:tabs>
          <w:tab w:val="left" w:pos="2670"/>
        </w:tabs>
        <w:jc w:val="both"/>
        <w:rPr>
          <w:rFonts w:asciiTheme="minorHAnsi" w:hAnsiTheme="minorHAnsi" w:cstheme="minorHAnsi"/>
          <w:sz w:val="24"/>
          <w:szCs w:val="24"/>
          <w:lang w:val="lv-LV"/>
        </w:rPr>
      </w:pPr>
      <w:r w:rsidRPr="00056BC6">
        <w:rPr>
          <w:rFonts w:asciiTheme="minorHAnsi" w:hAnsiTheme="minorHAnsi" w:cstheme="minorHAnsi"/>
          <w:sz w:val="24"/>
          <w:szCs w:val="24"/>
          <w:lang w:val="lv-LV"/>
        </w:rPr>
        <w:t xml:space="preserve">Papildus partneri piedalījās </w:t>
      </w:r>
      <w:r w:rsidRPr="00056BC6">
        <w:rPr>
          <w:rFonts w:asciiTheme="minorHAnsi" w:hAnsiTheme="minorHAnsi" w:cstheme="minorHAnsi"/>
          <w:b/>
          <w:bCs/>
          <w:sz w:val="24"/>
          <w:szCs w:val="24"/>
          <w:lang w:val="lv-LV"/>
        </w:rPr>
        <w:t>Zaļās ilgtspējas darbnīcā</w:t>
      </w:r>
      <w:r w:rsidRPr="00056BC6">
        <w:rPr>
          <w:rFonts w:asciiTheme="minorHAnsi" w:hAnsiTheme="minorHAnsi" w:cstheme="minorHAnsi"/>
          <w:sz w:val="24"/>
          <w:szCs w:val="24"/>
          <w:lang w:val="lv-LV"/>
        </w:rPr>
        <w:t>, nostiprinot projekta apņemšanos ievērot videi draudzīgas prakses. Diskusijās tika pievērsta uzmanība oglekļa pēdas samazināšanai, izmantojot digitālo savienojamību, ilgtspējīga transporta veicināšanai un “cirkulāras pieejas” ieviešanai pasākumu organizēšanā.</w:t>
      </w:r>
    </w:p>
    <w:p w14:paraId="5F02F857" w14:textId="77777777" w:rsidR="00056BC6" w:rsidRDefault="00056BC6" w:rsidP="008038F9">
      <w:pPr>
        <w:tabs>
          <w:tab w:val="left" w:pos="2670"/>
        </w:tabs>
        <w:jc w:val="both"/>
        <w:rPr>
          <w:rFonts w:asciiTheme="minorHAnsi" w:hAnsiTheme="minorHAnsi" w:cstheme="minorHAnsi"/>
          <w:sz w:val="24"/>
          <w:szCs w:val="24"/>
          <w:lang w:val="lv-LV"/>
        </w:rPr>
      </w:pPr>
    </w:p>
    <w:p w14:paraId="1DF49278" w14:textId="77777777" w:rsidR="00056BC6" w:rsidRDefault="00056BC6" w:rsidP="008038F9">
      <w:pPr>
        <w:tabs>
          <w:tab w:val="left" w:pos="2670"/>
        </w:tabs>
        <w:jc w:val="both"/>
        <w:rPr>
          <w:rFonts w:asciiTheme="minorHAnsi" w:hAnsiTheme="minorHAnsi" w:cstheme="minorHAnsi"/>
          <w:sz w:val="24"/>
          <w:szCs w:val="24"/>
          <w:lang w:val="lv-LV"/>
        </w:rPr>
      </w:pPr>
    </w:p>
    <w:p w14:paraId="04F2EEFD" w14:textId="376EBFF9" w:rsidR="00C753DD" w:rsidRDefault="00C753DD" w:rsidP="008038F9">
      <w:pPr>
        <w:tabs>
          <w:tab w:val="left" w:pos="2670"/>
        </w:tabs>
        <w:jc w:val="both"/>
        <w:rPr>
          <w:rFonts w:asciiTheme="minorHAnsi" w:hAnsiTheme="minorHAnsi" w:cstheme="minorHAnsi"/>
          <w:sz w:val="24"/>
          <w:szCs w:val="24"/>
          <w:lang w:val="lv-LV"/>
        </w:rPr>
      </w:pPr>
      <w:r>
        <w:rPr>
          <w:rFonts w:asciiTheme="minorHAnsi" w:hAnsiTheme="minorHAnsi" w:cstheme="minorHAnsi"/>
          <w:sz w:val="24"/>
          <w:szCs w:val="24"/>
          <w:lang w:val="lv-LV"/>
        </w:rPr>
        <w:lastRenderedPageBreak/>
        <w:t>R</w:t>
      </w:r>
      <w:r w:rsidRPr="00C753DD">
        <w:rPr>
          <w:rFonts w:asciiTheme="minorHAnsi" w:hAnsiTheme="minorHAnsi" w:cstheme="minorHAnsi"/>
          <w:sz w:val="24"/>
          <w:szCs w:val="24"/>
          <w:lang w:val="lv-LV"/>
        </w:rPr>
        <w:t xml:space="preserve">augoties nākotnē, partneri saņēma arī ievadu par </w:t>
      </w:r>
      <w:r w:rsidRPr="00C753DD">
        <w:rPr>
          <w:rFonts w:asciiTheme="minorHAnsi" w:hAnsiTheme="minorHAnsi" w:cstheme="minorHAnsi"/>
          <w:b/>
          <w:bCs/>
          <w:sz w:val="24"/>
          <w:szCs w:val="24"/>
          <w:lang w:val="lv-LV"/>
        </w:rPr>
        <w:t>WP5</w:t>
      </w:r>
      <w:r w:rsidRPr="00C753DD">
        <w:rPr>
          <w:rFonts w:asciiTheme="minorHAnsi" w:hAnsiTheme="minorHAnsi" w:cstheme="minorHAnsi"/>
          <w:sz w:val="24"/>
          <w:szCs w:val="24"/>
          <w:lang w:val="lv-LV"/>
        </w:rPr>
        <w:t xml:space="preserve">, kas attiecas uz </w:t>
      </w:r>
      <w:r w:rsidRPr="00C753DD">
        <w:rPr>
          <w:rFonts w:asciiTheme="minorHAnsi" w:hAnsiTheme="minorHAnsi" w:cstheme="minorHAnsi"/>
          <w:b/>
          <w:bCs/>
          <w:sz w:val="24"/>
          <w:szCs w:val="24"/>
          <w:lang w:val="lv-LV"/>
        </w:rPr>
        <w:t xml:space="preserve">priekšizpēti un biznesa plānošanu </w:t>
      </w:r>
      <w:r w:rsidRPr="00C753DD">
        <w:rPr>
          <w:rFonts w:asciiTheme="minorHAnsi" w:hAnsiTheme="minorHAnsi" w:cstheme="minorHAnsi"/>
          <w:sz w:val="24"/>
          <w:szCs w:val="24"/>
          <w:lang w:val="lv-LV"/>
        </w:rPr>
        <w:t>un būs galvenais fokuss nākamajos mēnešos.</w:t>
      </w:r>
    </w:p>
    <w:p w14:paraId="55ABCE42" w14:textId="77777777" w:rsidR="008038F9" w:rsidRDefault="008038F9" w:rsidP="008038F9">
      <w:pPr>
        <w:tabs>
          <w:tab w:val="left" w:pos="2670"/>
        </w:tabs>
        <w:jc w:val="both"/>
        <w:rPr>
          <w:rFonts w:asciiTheme="minorHAnsi" w:hAnsiTheme="minorHAnsi" w:cstheme="minorHAnsi"/>
          <w:sz w:val="24"/>
          <w:szCs w:val="24"/>
          <w:lang w:val="lv-LV"/>
        </w:rPr>
      </w:pPr>
    </w:p>
    <w:p w14:paraId="06B396B8" w14:textId="77777777" w:rsidR="00B91DFC" w:rsidRDefault="00B91DFC" w:rsidP="008038F9">
      <w:pPr>
        <w:tabs>
          <w:tab w:val="left" w:pos="2670"/>
        </w:tabs>
        <w:jc w:val="both"/>
        <w:rPr>
          <w:rFonts w:asciiTheme="minorHAnsi" w:hAnsiTheme="minorHAnsi" w:cstheme="minorHAnsi"/>
          <w:sz w:val="24"/>
          <w:szCs w:val="24"/>
          <w:lang w:val="lv-LV"/>
        </w:rPr>
      </w:pPr>
      <w:r w:rsidRPr="00B91DFC">
        <w:rPr>
          <w:rFonts w:asciiTheme="minorHAnsi" w:hAnsiTheme="minorHAnsi" w:cstheme="minorHAnsi"/>
          <w:b/>
          <w:bCs/>
          <w:sz w:val="24"/>
          <w:szCs w:val="24"/>
          <w:lang w:val="lv-LV"/>
        </w:rPr>
        <w:t>BT4VET mērķi ir</w:t>
      </w:r>
      <w:r w:rsidRPr="00B91DFC">
        <w:rPr>
          <w:rFonts w:asciiTheme="minorHAnsi" w:hAnsiTheme="minorHAnsi" w:cstheme="minorHAnsi"/>
          <w:sz w:val="24"/>
          <w:szCs w:val="24"/>
          <w:lang w:val="lv-LV"/>
        </w:rPr>
        <w:t>:</w:t>
      </w:r>
    </w:p>
    <w:p w14:paraId="5E0BBC80" w14:textId="77777777" w:rsidR="00B91DFC" w:rsidRDefault="00B91DFC" w:rsidP="00B91DFC">
      <w:pPr>
        <w:pStyle w:val="ListParagraph"/>
        <w:numPr>
          <w:ilvl w:val="0"/>
          <w:numId w:val="2"/>
        </w:numPr>
        <w:tabs>
          <w:tab w:val="left" w:pos="2670"/>
        </w:tabs>
        <w:ind w:left="426"/>
        <w:jc w:val="both"/>
        <w:rPr>
          <w:rFonts w:asciiTheme="minorHAnsi" w:hAnsiTheme="minorHAnsi" w:cstheme="minorHAnsi"/>
          <w:sz w:val="24"/>
          <w:szCs w:val="24"/>
          <w:lang w:val="lv-LV"/>
        </w:rPr>
      </w:pPr>
      <w:r w:rsidRPr="00B91DFC">
        <w:rPr>
          <w:rFonts w:asciiTheme="minorHAnsi" w:hAnsiTheme="minorHAnsi" w:cstheme="minorHAnsi"/>
          <w:sz w:val="24"/>
          <w:szCs w:val="24"/>
          <w:lang w:val="lv-LV"/>
        </w:rPr>
        <w:t xml:space="preserve">veicināt </w:t>
      </w:r>
      <w:r w:rsidRPr="00B91DFC">
        <w:rPr>
          <w:rFonts w:asciiTheme="minorHAnsi" w:hAnsiTheme="minorHAnsi" w:cstheme="minorHAnsi"/>
          <w:b/>
          <w:bCs/>
          <w:sz w:val="24"/>
          <w:szCs w:val="24"/>
          <w:lang w:val="lv-LV"/>
        </w:rPr>
        <w:t>inovācijas</w:t>
      </w:r>
      <w:r w:rsidRPr="00B91DFC">
        <w:rPr>
          <w:rFonts w:asciiTheme="minorHAnsi" w:hAnsiTheme="minorHAnsi" w:cstheme="minorHAnsi"/>
          <w:sz w:val="24"/>
          <w:szCs w:val="24"/>
          <w:lang w:val="lv-LV"/>
        </w:rPr>
        <w:t xml:space="preserve"> un palielināt PIA sniedzēju </w:t>
      </w:r>
      <w:r w:rsidRPr="00B91DFC">
        <w:rPr>
          <w:rFonts w:asciiTheme="minorHAnsi" w:hAnsiTheme="minorHAnsi" w:cstheme="minorHAnsi"/>
          <w:b/>
          <w:bCs/>
          <w:sz w:val="24"/>
          <w:szCs w:val="24"/>
          <w:lang w:val="lv-LV"/>
        </w:rPr>
        <w:t>pievilcību</w:t>
      </w:r>
      <w:r w:rsidRPr="00B91DFC">
        <w:rPr>
          <w:rFonts w:asciiTheme="minorHAnsi" w:hAnsiTheme="minorHAnsi" w:cstheme="minorHAnsi"/>
          <w:sz w:val="24"/>
          <w:szCs w:val="24"/>
          <w:lang w:val="lv-LV"/>
        </w:rPr>
        <w:t xml:space="preserve"> </w:t>
      </w:r>
    </w:p>
    <w:p w14:paraId="7D4B2FA0" w14:textId="6750D8C3" w:rsidR="00B91DFC" w:rsidRDefault="00B91DFC" w:rsidP="00B91DFC">
      <w:pPr>
        <w:pStyle w:val="ListParagraph"/>
        <w:numPr>
          <w:ilvl w:val="0"/>
          <w:numId w:val="2"/>
        </w:numPr>
        <w:tabs>
          <w:tab w:val="left" w:pos="2670"/>
        </w:tabs>
        <w:ind w:left="426"/>
        <w:jc w:val="both"/>
        <w:rPr>
          <w:rFonts w:asciiTheme="minorHAnsi" w:hAnsiTheme="minorHAnsi" w:cstheme="minorHAnsi"/>
          <w:sz w:val="24"/>
          <w:szCs w:val="24"/>
          <w:lang w:val="lv-LV"/>
        </w:rPr>
      </w:pPr>
      <w:r w:rsidRPr="00B91DFC">
        <w:rPr>
          <w:rFonts w:asciiTheme="minorHAnsi" w:hAnsiTheme="minorHAnsi" w:cstheme="minorHAnsi"/>
          <w:sz w:val="24"/>
          <w:szCs w:val="24"/>
          <w:lang w:val="lv-LV"/>
        </w:rPr>
        <w:t xml:space="preserve">izstrādāt </w:t>
      </w:r>
      <w:r w:rsidRPr="00B91DFC">
        <w:rPr>
          <w:rFonts w:asciiTheme="minorHAnsi" w:hAnsiTheme="minorHAnsi" w:cstheme="minorHAnsi"/>
          <w:b/>
          <w:bCs/>
          <w:sz w:val="24"/>
          <w:szCs w:val="24"/>
          <w:lang w:val="lv-LV"/>
        </w:rPr>
        <w:t>inovatīvus biznesa modelēšanas vadības rīkus</w:t>
      </w:r>
      <w:r w:rsidRPr="00B91DFC">
        <w:rPr>
          <w:rFonts w:asciiTheme="minorHAnsi" w:hAnsiTheme="minorHAnsi" w:cstheme="minorHAnsi"/>
          <w:sz w:val="24"/>
          <w:szCs w:val="24"/>
          <w:lang w:val="lv-LV"/>
        </w:rPr>
        <w:t xml:space="preserve"> </w:t>
      </w:r>
    </w:p>
    <w:p w14:paraId="64F7221A" w14:textId="2EAB1FC5" w:rsidR="00C753DD" w:rsidRPr="00B91DFC" w:rsidRDefault="00B91DFC" w:rsidP="00B91DFC">
      <w:pPr>
        <w:pStyle w:val="ListParagraph"/>
        <w:numPr>
          <w:ilvl w:val="0"/>
          <w:numId w:val="2"/>
        </w:numPr>
        <w:tabs>
          <w:tab w:val="left" w:pos="2670"/>
        </w:tabs>
        <w:ind w:left="426"/>
        <w:jc w:val="both"/>
        <w:rPr>
          <w:rFonts w:asciiTheme="minorHAnsi" w:hAnsiTheme="minorHAnsi" w:cstheme="minorHAnsi"/>
          <w:sz w:val="24"/>
          <w:szCs w:val="24"/>
          <w:lang w:val="lv-LV"/>
        </w:rPr>
      </w:pPr>
      <w:r w:rsidRPr="00B91DFC">
        <w:rPr>
          <w:rFonts w:asciiTheme="minorHAnsi" w:hAnsiTheme="minorHAnsi" w:cstheme="minorHAnsi"/>
          <w:sz w:val="24"/>
          <w:szCs w:val="24"/>
          <w:lang w:val="lv-LV"/>
        </w:rPr>
        <w:t xml:space="preserve">uzsākt procesus PIA sektora </w:t>
      </w:r>
      <w:r w:rsidRPr="00B91DFC">
        <w:rPr>
          <w:rFonts w:asciiTheme="minorHAnsi" w:hAnsiTheme="minorHAnsi" w:cstheme="minorHAnsi"/>
          <w:b/>
          <w:bCs/>
          <w:sz w:val="24"/>
          <w:szCs w:val="24"/>
          <w:lang w:val="lv-LV"/>
        </w:rPr>
        <w:t>ekonomiskajai un sociālajai izaugsmei</w:t>
      </w:r>
    </w:p>
    <w:p w14:paraId="36F7C021" w14:textId="77777777" w:rsidR="00C753DD" w:rsidRDefault="00C753DD" w:rsidP="008038F9">
      <w:pPr>
        <w:tabs>
          <w:tab w:val="left" w:pos="2670"/>
        </w:tabs>
        <w:jc w:val="both"/>
        <w:rPr>
          <w:rFonts w:asciiTheme="minorHAnsi" w:hAnsiTheme="minorHAnsi" w:cstheme="minorHAnsi"/>
          <w:sz w:val="24"/>
          <w:szCs w:val="24"/>
          <w:lang w:val="lv-LV"/>
        </w:rPr>
      </w:pPr>
    </w:p>
    <w:p w14:paraId="0E0585BF" w14:textId="77777777" w:rsidR="00933B6B" w:rsidRDefault="00933B6B" w:rsidP="008038F9">
      <w:pPr>
        <w:tabs>
          <w:tab w:val="left" w:pos="2670"/>
        </w:tabs>
        <w:jc w:val="both"/>
        <w:rPr>
          <w:rFonts w:asciiTheme="minorHAnsi" w:hAnsiTheme="minorHAnsi" w:cstheme="minorHAnsi"/>
          <w:sz w:val="24"/>
          <w:szCs w:val="24"/>
          <w:lang w:val="lv-LV"/>
        </w:rPr>
      </w:pPr>
      <w:r w:rsidRPr="00933B6B">
        <w:rPr>
          <w:rFonts w:asciiTheme="minorHAnsi" w:hAnsiTheme="minorHAnsi" w:cstheme="minorHAnsi"/>
          <w:sz w:val="24"/>
          <w:szCs w:val="24"/>
          <w:lang w:val="lv-LV"/>
        </w:rPr>
        <w:t xml:space="preserve">Nodrošinot PIA sniedzējus ar šiem digitālajiem rīkiem, projekts ļauj tiem kļūt par </w:t>
      </w:r>
      <w:r w:rsidRPr="00933B6B">
        <w:rPr>
          <w:rFonts w:asciiTheme="minorHAnsi" w:hAnsiTheme="minorHAnsi" w:cstheme="minorHAnsi"/>
          <w:b/>
          <w:bCs/>
          <w:sz w:val="24"/>
          <w:szCs w:val="24"/>
          <w:lang w:val="lv-LV"/>
        </w:rPr>
        <w:t>“pārmaiņu aģentiem”</w:t>
      </w:r>
      <w:r w:rsidRPr="00933B6B">
        <w:rPr>
          <w:rFonts w:asciiTheme="minorHAnsi" w:hAnsiTheme="minorHAnsi" w:cstheme="minorHAnsi"/>
          <w:sz w:val="24"/>
          <w:szCs w:val="24"/>
          <w:lang w:val="lv-LV"/>
        </w:rPr>
        <w:t xml:space="preserve"> savās vietējās teritorijās. </w:t>
      </w:r>
    </w:p>
    <w:p w14:paraId="6DCEB0D7" w14:textId="77777777" w:rsidR="00933B6B" w:rsidRDefault="00933B6B" w:rsidP="008038F9">
      <w:pPr>
        <w:tabs>
          <w:tab w:val="left" w:pos="2670"/>
        </w:tabs>
        <w:jc w:val="both"/>
        <w:rPr>
          <w:rFonts w:asciiTheme="minorHAnsi" w:hAnsiTheme="minorHAnsi" w:cstheme="minorHAnsi"/>
          <w:sz w:val="24"/>
          <w:szCs w:val="24"/>
          <w:lang w:val="lv-LV"/>
        </w:rPr>
      </w:pPr>
    </w:p>
    <w:p w14:paraId="53A7056F" w14:textId="04E8B0AE" w:rsidR="001A7AD3" w:rsidRDefault="00933B6B" w:rsidP="008038F9">
      <w:pPr>
        <w:tabs>
          <w:tab w:val="left" w:pos="2670"/>
        </w:tabs>
        <w:jc w:val="both"/>
        <w:rPr>
          <w:rFonts w:asciiTheme="minorHAnsi" w:hAnsiTheme="minorHAnsi" w:cstheme="minorHAnsi"/>
          <w:sz w:val="24"/>
          <w:szCs w:val="24"/>
          <w:lang w:val="lv-LV"/>
        </w:rPr>
      </w:pPr>
      <w:r w:rsidRPr="00933B6B">
        <w:rPr>
          <w:rFonts w:asciiTheme="minorHAnsi" w:hAnsiTheme="minorHAnsi" w:cstheme="minorHAnsi"/>
          <w:sz w:val="24"/>
          <w:szCs w:val="24"/>
          <w:lang w:val="lv-LV"/>
        </w:rPr>
        <w:t xml:space="preserve">Plašākai informācijai un piekļuvei projekta resursiem apmeklējiet </w:t>
      </w:r>
      <w:r w:rsidRPr="00933B6B">
        <w:rPr>
          <w:rFonts w:asciiTheme="minorHAnsi" w:hAnsiTheme="minorHAnsi" w:cstheme="minorHAnsi"/>
          <w:b/>
          <w:bCs/>
          <w:sz w:val="24"/>
          <w:szCs w:val="24"/>
          <w:lang w:val="lv-LV"/>
        </w:rPr>
        <w:t xml:space="preserve">Atvērto izglītības resursu platformu: </w:t>
      </w:r>
      <w:hyperlink r:id="rId8" w:history="1">
        <w:r w:rsidRPr="00933B6B">
          <w:rPr>
            <w:rStyle w:val="Hyperlink"/>
            <w:rFonts w:asciiTheme="minorHAnsi" w:hAnsiTheme="minorHAnsi" w:cstheme="minorHAnsi"/>
            <w:b/>
            <w:bCs/>
            <w:sz w:val="24"/>
            <w:szCs w:val="24"/>
            <w:lang w:val="lv-LV"/>
          </w:rPr>
          <w:t>https://www.bt4vet.eu/</w:t>
        </w:r>
      </w:hyperlink>
    </w:p>
    <w:p w14:paraId="4DCA1F75" w14:textId="77777777" w:rsidR="008038F9" w:rsidRPr="009D356B" w:rsidRDefault="008038F9" w:rsidP="008038F9">
      <w:pPr>
        <w:tabs>
          <w:tab w:val="left" w:pos="2670"/>
        </w:tabs>
        <w:jc w:val="both"/>
        <w:rPr>
          <w:rFonts w:asciiTheme="minorHAnsi" w:hAnsiTheme="minorHAnsi" w:cstheme="minorHAnsi"/>
          <w:sz w:val="24"/>
          <w:szCs w:val="24"/>
          <w:lang w:val="lv-LV"/>
        </w:rPr>
      </w:pPr>
    </w:p>
    <w:p w14:paraId="597342EC" w14:textId="683A614E" w:rsidR="003F1820" w:rsidRPr="009D356B" w:rsidRDefault="003F1820" w:rsidP="008038F9">
      <w:pPr>
        <w:tabs>
          <w:tab w:val="left" w:pos="2670"/>
        </w:tabs>
        <w:jc w:val="both"/>
        <w:rPr>
          <w:lang w:val="lv-LV"/>
        </w:rPr>
      </w:pPr>
    </w:p>
    <w:sectPr w:rsidR="003F1820" w:rsidRPr="009D356B" w:rsidSect="003C7807">
      <w:headerReference w:type="default" r:id="rId9"/>
      <w:footerReference w:type="default" r:id="rId10"/>
      <w:type w:val="continuous"/>
      <w:pgSz w:w="11910" w:h="16850"/>
      <w:pgMar w:top="2267" w:right="1680" w:bottom="0" w:left="16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75A7C" w14:textId="77777777" w:rsidR="00365053" w:rsidRDefault="00365053" w:rsidP="00A27514">
      <w:r>
        <w:separator/>
      </w:r>
    </w:p>
  </w:endnote>
  <w:endnote w:type="continuationSeparator" w:id="0">
    <w:p w14:paraId="6C18F9A4" w14:textId="77777777" w:rsidR="00365053" w:rsidRDefault="00365053" w:rsidP="00A27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roman"/>
    <w:pitch w:val="default"/>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E245A" w14:textId="2A809E4A" w:rsidR="003F1820" w:rsidRDefault="0073217D">
    <w:pPr>
      <w:pStyle w:val="Footer"/>
    </w:pPr>
    <w:r>
      <w:rPr>
        <w:noProof/>
      </w:rPr>
      <w:drawing>
        <wp:anchor distT="0" distB="0" distL="114300" distR="114300" simplePos="0" relativeHeight="251706880" behindDoc="0" locked="0" layoutInCell="1" allowOverlap="1" wp14:anchorId="3B35031A" wp14:editId="119C0BE2">
          <wp:simplePos x="0" y="0"/>
          <wp:positionH relativeFrom="column">
            <wp:posOffset>2557145</wp:posOffset>
          </wp:positionH>
          <wp:positionV relativeFrom="paragraph">
            <wp:posOffset>180546</wp:posOffset>
          </wp:positionV>
          <wp:extent cx="554983" cy="194147"/>
          <wp:effectExtent l="0" t="0" r="0" b="0"/>
          <wp:wrapNone/>
          <wp:docPr id="187805380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4983" cy="19414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3128">
      <w:rPr>
        <w:noProof/>
      </w:rPr>
      <w:drawing>
        <wp:anchor distT="0" distB="0" distL="114300" distR="114300" simplePos="0" relativeHeight="251657216" behindDoc="1" locked="0" layoutInCell="1" allowOverlap="1" wp14:anchorId="33EEA232" wp14:editId="234557C6">
          <wp:simplePos x="0" y="0"/>
          <wp:positionH relativeFrom="column">
            <wp:posOffset>-544305</wp:posOffset>
          </wp:positionH>
          <wp:positionV relativeFrom="paragraph">
            <wp:posOffset>181941</wp:posOffset>
          </wp:positionV>
          <wp:extent cx="806450" cy="168910"/>
          <wp:effectExtent l="0" t="0" r="0" b="2540"/>
          <wp:wrapTight wrapText="bothSides">
            <wp:wrapPolygon edited="0">
              <wp:start x="0" y="0"/>
              <wp:lineTo x="0" y="19489"/>
              <wp:lineTo x="20920" y="19489"/>
              <wp:lineTo x="20920" y="0"/>
              <wp:lineTo x="0" y="0"/>
            </wp:wrapPolygon>
          </wp:wrapTight>
          <wp:docPr id="84611909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6450" cy="168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53128" w:rsidRPr="00253128">
      <w:rPr>
        <w:noProof/>
      </w:rPr>
      <mc:AlternateContent>
        <mc:Choice Requires="wps">
          <w:drawing>
            <wp:anchor distT="0" distB="0" distL="114300" distR="114300" simplePos="0" relativeHeight="251654143" behindDoc="0" locked="0" layoutInCell="1" allowOverlap="1" wp14:anchorId="65A68A7F" wp14:editId="0F20C62D">
              <wp:simplePos x="0" y="0"/>
              <wp:positionH relativeFrom="page">
                <wp:posOffset>-5723890</wp:posOffset>
              </wp:positionH>
              <wp:positionV relativeFrom="paragraph">
                <wp:posOffset>-5384</wp:posOffset>
              </wp:positionV>
              <wp:extent cx="18287999" cy="632349"/>
              <wp:effectExtent l="0" t="0" r="635" b="0"/>
              <wp:wrapNone/>
              <wp:docPr id="3" name="Rectángulo 2">
                <a:extLst xmlns:a="http://schemas.openxmlformats.org/drawingml/2006/main">
                  <a:ext uri="{FF2B5EF4-FFF2-40B4-BE49-F238E27FC236}">
                    <a16:creationId xmlns:a16="http://schemas.microsoft.com/office/drawing/2014/main" id="{48FD1E61-EC99-8F51-73A1-7AF7A078518C}"/>
                  </a:ext>
                </a:extLst>
              </wp:docPr>
              <wp:cNvGraphicFramePr/>
              <a:graphic xmlns:a="http://schemas.openxmlformats.org/drawingml/2006/main">
                <a:graphicData uri="http://schemas.microsoft.com/office/word/2010/wordprocessingShape">
                  <wps:wsp>
                    <wps:cNvSpPr/>
                    <wps:spPr>
                      <a:xfrm>
                        <a:off x="0" y="0"/>
                        <a:ext cx="18287999" cy="632349"/>
                      </a:xfrm>
                      <a:prstGeom prst="rect">
                        <a:avLst/>
                      </a:prstGeom>
                      <a:solidFill>
                        <a:srgbClr val="F1F0FE"/>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rect w14:anchorId="4EF02B03" id="Rectángulo 2" o:spid="_x0000_s1026" style="position:absolute;margin-left:-450.7pt;margin-top:-.4pt;width:20in;height:49.8pt;z-index:251654143;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" fillcolor="#f1f0fe" stroked="f" strokeweight="2pt">
              <w10:wrap anchorx="page"/>
            </v:rect>
          </w:pict>
        </mc:Fallback>
      </mc:AlternateContent>
    </w:r>
    <w:r w:rsidR="00253128">
      <w:rPr>
        <w:noProof/>
      </w:rPr>
      <mc:AlternateContent>
        <mc:Choice Requires="wps">
          <w:drawing>
            <wp:anchor distT="45720" distB="45720" distL="114300" distR="114300" simplePos="0" relativeHeight="251655168" behindDoc="0" locked="0" layoutInCell="1" allowOverlap="1" wp14:anchorId="6EE9C41F" wp14:editId="12942739">
              <wp:simplePos x="0" y="0"/>
              <wp:positionH relativeFrom="column">
                <wp:posOffset>229870</wp:posOffset>
              </wp:positionH>
              <wp:positionV relativeFrom="paragraph">
                <wp:posOffset>114300</wp:posOffset>
              </wp:positionV>
              <wp:extent cx="2340610" cy="414020"/>
              <wp:effectExtent l="0" t="0" r="0" b="508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0610" cy="414020"/>
                      </a:xfrm>
                      <a:prstGeom prst="rect">
                        <a:avLst/>
                      </a:prstGeom>
                      <a:noFill/>
                      <a:ln w="9525">
                        <a:noFill/>
                        <a:miter lim="800000"/>
                        <a:headEnd/>
                        <a:tailEnd/>
                      </a:ln>
                    </wps:spPr>
                    <wps:txbx>
                      <w:txbxContent>
                        <w:p w14:paraId="65F05CFD" w14:textId="77777777" w:rsidR="00253128" w:rsidRPr="00253128" w:rsidRDefault="00253128" w:rsidP="00253128">
                          <w:pPr>
                            <w:jc w:val="both"/>
                            <w:rPr>
                              <w:rFonts w:asciiTheme="minorHAnsi" w:hAnsiTheme="minorHAnsi" w:cstheme="minorHAnsi"/>
                              <w:sz w:val="10"/>
                              <w:szCs w:val="10"/>
                              <w:lang w:val="en-GB"/>
                            </w:rPr>
                          </w:pPr>
                          <w:r w:rsidRPr="00253128">
                            <w:rPr>
                              <w:rFonts w:asciiTheme="minorHAnsi" w:hAnsiTheme="minorHAnsi" w:cstheme="minorHAnsi"/>
                              <w:sz w:val="10"/>
                              <w:szCs w:val="10"/>
                              <w:lang w:val="en-GB"/>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14:paraId="6E30DB5F" w14:textId="2396E1DB" w:rsidR="003F1820" w:rsidRPr="00DB7A07" w:rsidRDefault="003F1820" w:rsidP="003F1820">
                          <w:pPr>
                            <w:jc w:val="both"/>
                            <w:rPr>
                              <w:rFonts w:asciiTheme="minorHAnsi" w:hAnsiTheme="minorHAnsi" w:cstheme="minorHAnsi"/>
                              <w:sz w:val="10"/>
                              <w:szCs w:val="1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E9C41F" id="_x0000_t202" coordsize="21600,21600" o:spt="202" path="m,l,21600r21600,l21600,xe">
              <v:stroke joinstyle="miter"/>
              <v:path gradientshapeok="t" o:connecttype="rect"/>
            </v:shapetype>
            <v:shape id="Cuadro de texto 2" o:spid="_x0000_s1026" type="#_x0000_t202" style="position:absolute;margin-left:18.1pt;margin-top:9pt;width:184.3pt;height:32.6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" filled="f" stroked="f">
              <v:textbox>
                <w:txbxContent>
                  <w:p w14:paraId="65F05CFD" w14:textId="77777777" w:rsidR="00253128" w:rsidRPr="00253128" w:rsidRDefault="00253128" w:rsidP="00253128">
                    <w:pPr>
                      <w:jc w:val="both"/>
                      <w:rPr>
                        <w:rFonts w:asciiTheme="minorHAnsi" w:hAnsiTheme="minorHAnsi" w:cstheme="minorHAnsi"/>
                        <w:sz w:val="10"/>
                        <w:szCs w:val="10"/>
                        <w:lang w:val="en-GB"/>
                      </w:rPr>
                    </w:pPr>
                    <w:r w:rsidRPr="00253128">
                      <w:rPr>
                        <w:rFonts w:asciiTheme="minorHAnsi" w:hAnsiTheme="minorHAnsi" w:cstheme="minorHAnsi"/>
                        <w:sz w:val="10"/>
                        <w:szCs w:val="10"/>
                        <w:lang w:val="en-GB"/>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14:paraId="6E30DB5F" w14:textId="2396E1DB" w:rsidR="003F1820" w:rsidRPr="00DB7A07" w:rsidRDefault="003F1820" w:rsidP="003F1820">
                    <w:pPr>
                      <w:jc w:val="both"/>
                      <w:rPr>
                        <w:rFonts w:asciiTheme="minorHAnsi" w:hAnsiTheme="minorHAnsi" w:cstheme="minorHAnsi"/>
                        <w:sz w:val="10"/>
                        <w:szCs w:val="10"/>
                      </w:rPr>
                    </w:pPr>
                  </w:p>
                </w:txbxContent>
              </v:textbox>
              <w10:wrap type="square"/>
            </v:shape>
          </w:pict>
        </mc:Fallback>
      </mc:AlternateContent>
    </w:r>
    <w:r w:rsidR="00253128">
      <w:rPr>
        <w:noProof/>
      </w:rPr>
      <mc:AlternateContent>
        <mc:Choice Requires="wps">
          <w:drawing>
            <wp:anchor distT="45720" distB="45720" distL="114300" distR="114300" simplePos="0" relativeHeight="251659264" behindDoc="0" locked="0" layoutInCell="1" allowOverlap="1" wp14:anchorId="732DAAE3" wp14:editId="44D8C3BF">
              <wp:simplePos x="0" y="0"/>
              <wp:positionH relativeFrom="column">
                <wp:posOffset>3065145</wp:posOffset>
              </wp:positionH>
              <wp:positionV relativeFrom="paragraph">
                <wp:posOffset>120650</wp:posOffset>
              </wp:positionV>
              <wp:extent cx="2835275" cy="1404620"/>
              <wp:effectExtent l="0" t="0" r="0" b="0"/>
              <wp:wrapSquare wrapText="bothSides"/>
              <wp:docPr id="199591945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5275" cy="1404620"/>
                      </a:xfrm>
                      <a:prstGeom prst="rect">
                        <a:avLst/>
                      </a:prstGeom>
                      <a:noFill/>
                      <a:ln w="9525">
                        <a:noFill/>
                        <a:miter lim="800000"/>
                        <a:headEnd/>
                        <a:tailEnd/>
                      </a:ln>
                    </wps:spPr>
                    <wps:txbx>
                      <w:txbxContent>
                        <w:p w14:paraId="24D0F48A" w14:textId="71B6CB7B" w:rsidR="003F1820" w:rsidRPr="00DB7A07" w:rsidRDefault="003F1820" w:rsidP="003F1820">
                          <w:pPr>
                            <w:jc w:val="both"/>
                            <w:rPr>
                              <w:rFonts w:asciiTheme="minorHAnsi" w:hAnsiTheme="minorHAnsi" w:cstheme="minorHAnsi"/>
                              <w:sz w:val="10"/>
                              <w:szCs w:val="10"/>
                            </w:rPr>
                          </w:pPr>
                          <w:r w:rsidRPr="00DB7A07">
                            <w:rPr>
                              <w:rFonts w:asciiTheme="minorHAnsi" w:hAnsiTheme="minorHAnsi" w:cstheme="minorHAnsi"/>
                              <w:sz w:val="10"/>
                              <w:szCs w:val="10"/>
                            </w:rPr>
                            <w:t xml:space="preserve">Legal description – Creative Commons licensing: The materials published on the </w:t>
                          </w:r>
                          <w:r w:rsidR="00893AEE">
                            <w:rPr>
                              <w:rFonts w:asciiTheme="minorHAnsi" w:hAnsiTheme="minorHAnsi" w:cstheme="minorHAnsi"/>
                              <w:sz w:val="10"/>
                              <w:szCs w:val="10"/>
                            </w:rPr>
                            <w:t>BT4VET</w:t>
                          </w:r>
                          <w:r w:rsidRPr="00DB7A07">
                            <w:rPr>
                              <w:rFonts w:asciiTheme="minorHAnsi" w:hAnsiTheme="minorHAnsi" w:cstheme="minorHAnsi"/>
                              <w:sz w:val="10"/>
                              <w:szCs w:val="10"/>
                            </w:rPr>
                            <w:t xml:space="preserve"> project website are classified as Open Educational Resources' (OER) and can be freely (without permission of their creators): downloaded, used, reused, copied, adapted, and shared by users, with information about the source of their origin.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2DAAE3" id="_x0000_s1027" type="#_x0000_t202" style="position:absolute;margin-left:241.35pt;margin-top:9.5pt;width:223.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" filled="f" stroked="f">
              <v:textbox style="mso-fit-shape-to-text:t">
                <w:txbxContent>
                  <w:p w14:paraId="24D0F48A" w14:textId="71B6CB7B" w:rsidR="003F1820" w:rsidRPr="00DB7A07" w:rsidRDefault="003F1820" w:rsidP="003F1820">
                    <w:pPr>
                      <w:jc w:val="both"/>
                      <w:rPr>
                        <w:rFonts w:asciiTheme="minorHAnsi" w:hAnsiTheme="minorHAnsi" w:cstheme="minorHAnsi"/>
                        <w:sz w:val="10"/>
                        <w:szCs w:val="10"/>
                      </w:rPr>
                    </w:pPr>
                    <w:r w:rsidRPr="00DB7A07">
                      <w:rPr>
                        <w:rFonts w:asciiTheme="minorHAnsi" w:hAnsiTheme="minorHAnsi" w:cstheme="minorHAnsi"/>
                        <w:sz w:val="10"/>
                        <w:szCs w:val="10"/>
                      </w:rPr>
                      <w:t xml:space="preserve">Legal description – Creative Commons licensing: The materials published on the </w:t>
                    </w:r>
                    <w:r w:rsidR="00893AEE">
                      <w:rPr>
                        <w:rFonts w:asciiTheme="minorHAnsi" w:hAnsiTheme="minorHAnsi" w:cstheme="minorHAnsi"/>
                        <w:sz w:val="10"/>
                        <w:szCs w:val="10"/>
                      </w:rPr>
                      <w:t>BT4VET</w:t>
                    </w:r>
                    <w:r w:rsidRPr="00DB7A07">
                      <w:rPr>
                        <w:rFonts w:asciiTheme="minorHAnsi" w:hAnsiTheme="minorHAnsi" w:cstheme="minorHAnsi"/>
                        <w:sz w:val="10"/>
                        <w:szCs w:val="10"/>
                      </w:rPr>
                      <w:t xml:space="preserve"> project website are classified as Open Educational Resources' (OER) and can be freely (without permission of their creators): downloaded, used, reused, copied, adapted, and shared by users, with information about the source of their origin.</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C9E12" w14:textId="77777777" w:rsidR="00365053" w:rsidRDefault="00365053" w:rsidP="00A27514">
      <w:r>
        <w:separator/>
      </w:r>
    </w:p>
  </w:footnote>
  <w:footnote w:type="continuationSeparator" w:id="0">
    <w:p w14:paraId="267F323C" w14:textId="77777777" w:rsidR="00365053" w:rsidRDefault="00365053" w:rsidP="00A275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AD917" w14:textId="48171EED" w:rsidR="00A27514" w:rsidRDefault="00893AEE" w:rsidP="00A27514">
    <w:pPr>
      <w:pStyle w:val="Header"/>
      <w:tabs>
        <w:tab w:val="clear" w:pos="4252"/>
        <w:tab w:val="clear" w:pos="8504"/>
        <w:tab w:val="left" w:pos="5865"/>
      </w:tabs>
    </w:pPr>
    <w:r w:rsidRPr="00893AEE">
      <w:rPr>
        <w:noProof/>
      </w:rPr>
      <mc:AlternateContent>
        <mc:Choice Requires="wps">
          <w:drawing>
            <wp:anchor distT="0" distB="0" distL="114300" distR="114300" simplePos="0" relativeHeight="251704832" behindDoc="0" locked="0" layoutInCell="1" allowOverlap="1" wp14:anchorId="0C584D63" wp14:editId="457FB461">
              <wp:simplePos x="0" y="0"/>
              <wp:positionH relativeFrom="page">
                <wp:align>left</wp:align>
              </wp:positionH>
              <wp:positionV relativeFrom="paragraph">
                <wp:posOffset>-457200</wp:posOffset>
              </wp:positionV>
              <wp:extent cx="1331236" cy="1566407"/>
              <wp:effectExtent l="0" t="0" r="2540" b="0"/>
              <wp:wrapNone/>
              <wp:docPr id="13" name="Franja diagonal 12">
                <a:extLst xmlns:a="http://schemas.openxmlformats.org/drawingml/2006/main">
                  <a:ext uri="{FF2B5EF4-FFF2-40B4-BE49-F238E27FC236}">
                    <a16:creationId xmlns:a16="http://schemas.microsoft.com/office/drawing/2014/main" id="{9391FC9C-167D-37D4-E510-72AA9117FCF7}"/>
                  </a:ext>
                </a:extLst>
              </wp:docPr>
              <wp:cNvGraphicFramePr/>
              <a:graphic xmlns:a="http://schemas.openxmlformats.org/drawingml/2006/main">
                <a:graphicData uri="http://schemas.microsoft.com/office/word/2010/wordprocessingShape">
                  <wps:wsp>
                    <wps:cNvSpPr/>
                    <wps:spPr>
                      <a:xfrm>
                        <a:off x="0" y="0"/>
                        <a:ext cx="1331236" cy="1566407"/>
                      </a:xfrm>
                      <a:prstGeom prst="diagStripe">
                        <a:avLst/>
                      </a:prstGeom>
                      <a:solidFill>
                        <a:srgbClr val="F1F0FE"/>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3CDFF25A" id="Franja diagonal 12" o:spid="_x0000_s1026" style="position:absolute;margin-left:0;margin-top:-36pt;width:104.8pt;height:123.35pt;z-index:2517048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1331236,1566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" path="m,783204l665618,r665618,l,1566407,,783204xe" fillcolor="#f1f0fe" stroked="f" strokeweight="2pt">
              <v:path arrowok="t" o:connecttype="custom" o:connectlocs="0,783204;665618,0;1331236,0;0,1566407;0,783204" o:connectangles="0,0,0,0,0"/>
              <w10:wrap anchorx="page"/>
            </v:shape>
          </w:pict>
        </mc:Fallback>
      </mc:AlternateContent>
    </w:r>
    <w:r w:rsidRPr="00893AEE">
      <w:rPr>
        <w:noProof/>
      </w:rPr>
      <mc:AlternateContent>
        <mc:Choice Requires="wps">
          <w:drawing>
            <wp:anchor distT="0" distB="0" distL="114300" distR="114300" simplePos="0" relativeHeight="251661824" behindDoc="0" locked="0" layoutInCell="1" allowOverlap="1" wp14:anchorId="6437CA1B" wp14:editId="4B59BDA6">
              <wp:simplePos x="0" y="0"/>
              <wp:positionH relativeFrom="column">
                <wp:posOffset>-1080217</wp:posOffset>
              </wp:positionH>
              <wp:positionV relativeFrom="paragraph">
                <wp:posOffset>-635746</wp:posOffset>
              </wp:positionV>
              <wp:extent cx="622299" cy="952500"/>
              <wp:effectExtent l="57150" t="0" r="26035" b="0"/>
              <wp:wrapNone/>
              <wp:docPr id="8" name="Franja diagonal 7">
                <a:extLst xmlns:a="http://schemas.openxmlformats.org/drawingml/2006/main">
                  <a:ext uri="{FF2B5EF4-FFF2-40B4-BE49-F238E27FC236}">
                    <a16:creationId xmlns:a16="http://schemas.microsoft.com/office/drawing/2014/main" id="{80FF6E11-44C2-005B-56D5-D922263FE48C}"/>
                  </a:ext>
                </a:extLst>
              </wp:docPr>
              <wp:cNvGraphicFramePr/>
              <a:graphic xmlns:a="http://schemas.openxmlformats.org/drawingml/2006/main">
                <a:graphicData uri="http://schemas.microsoft.com/office/word/2010/wordprocessingShape">
                  <wps:wsp>
                    <wps:cNvSpPr/>
                    <wps:spPr>
                      <a:xfrm rot="376030">
                        <a:off x="0" y="0"/>
                        <a:ext cx="622299" cy="952500"/>
                      </a:xfrm>
                      <a:prstGeom prst="diagStripe">
                        <a:avLst/>
                      </a:prstGeom>
                      <a:solidFill>
                        <a:srgbClr val="D5336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7AFDF7BA" id="Franja diagonal 7" o:spid="_x0000_s1026" style="position:absolute;margin-left:-85.05pt;margin-top:-50.05pt;width:49pt;height:75pt;rotation:410725fd;z-index:251661824;visibility:visible;mso-wrap-style:square;mso-wrap-distance-left:9pt;mso-wrap-distance-top:0;mso-wrap-distance-right:9pt;mso-wrap-distance-bottom:0;mso-position-horizontal:absolute;mso-position-horizontal-relative:text;mso-position-vertical:absolute;mso-position-vertical-relative:text;v-text-anchor:middle" coordsize="622299,952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" path="m,476250l311150,,622299,,,952500,,476250xe" fillcolor="#d53369" stroked="f" strokeweight="2pt">
              <v:path arrowok="t" o:connecttype="custom" o:connectlocs="0,476250;311150,0;622299,0;0,952500;0,476250" o:connectangles="0,0,0,0,0"/>
            </v:shape>
          </w:pict>
        </mc:Fallback>
      </mc:AlternateContent>
    </w:r>
    <w:r w:rsidR="00A27514">
      <w:tab/>
    </w:r>
  </w:p>
  <w:p w14:paraId="4978F394" w14:textId="328E85A4" w:rsidR="00A27514" w:rsidRDefault="00A27514" w:rsidP="00A27514">
    <w:pPr>
      <w:pStyle w:val="Header"/>
      <w:tabs>
        <w:tab w:val="clear" w:pos="4252"/>
        <w:tab w:val="clear" w:pos="8504"/>
        <w:tab w:val="left" w:pos="5865"/>
      </w:tabs>
      <w:jc w:val="center"/>
    </w:pPr>
  </w:p>
  <w:p w14:paraId="730BB90E" w14:textId="2A99EAA7" w:rsidR="00A27514" w:rsidRDefault="00893AEE" w:rsidP="00A27514">
    <w:pPr>
      <w:pStyle w:val="Header"/>
      <w:tabs>
        <w:tab w:val="clear" w:pos="4252"/>
        <w:tab w:val="clear" w:pos="8504"/>
        <w:tab w:val="left" w:pos="5865"/>
      </w:tabs>
      <w:jc w:val="center"/>
    </w:pPr>
    <w:r>
      <w:rPr>
        <w:noProof/>
      </w:rPr>
      <w:drawing>
        <wp:inline distT="0" distB="0" distL="0" distR="0" wp14:anchorId="6DCBCE46" wp14:editId="14FD9F43">
          <wp:extent cx="1606053" cy="437297"/>
          <wp:effectExtent l="0" t="0" r="0" b="1270"/>
          <wp:docPr id="153885898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858987" name="Imagen 1538858987"/>
                  <pic:cNvPicPr/>
                </pic:nvPicPr>
                <pic:blipFill>
                  <a:blip r:embed="rId1">
                    <a:extLst>
                      <a:ext uri="{28A0092B-C50C-407E-A947-70E740481C1C}">
                        <a14:useLocalDpi xmlns:a14="http://schemas.microsoft.com/office/drawing/2010/main" val="0"/>
                      </a:ext>
                    </a:extLst>
                  </a:blip>
                  <a:stretch>
                    <a:fillRect/>
                  </a:stretch>
                </pic:blipFill>
                <pic:spPr>
                  <a:xfrm>
                    <a:off x="0" y="0"/>
                    <a:ext cx="1651105" cy="449564"/>
                  </a:xfrm>
                  <a:prstGeom prst="rect">
                    <a:avLst/>
                  </a:prstGeom>
                </pic:spPr>
              </pic:pic>
            </a:graphicData>
          </a:graphic>
        </wp:inline>
      </w:drawing>
    </w:r>
  </w:p>
  <w:p w14:paraId="3331CE6B" w14:textId="77777777" w:rsidR="00A27514" w:rsidRDefault="00A27514" w:rsidP="00893AEE">
    <w:pPr>
      <w:pStyle w:val="BodyText"/>
      <w:ind w:left="0"/>
      <w:rPr>
        <w:rFonts w:asciiTheme="minorHAnsi" w:hAnsiTheme="minorHAnsi" w:cstheme="minorHAnsi"/>
        <w:spacing w:val="-2"/>
        <w:sz w:val="16"/>
        <w:szCs w:val="16"/>
      </w:rPr>
    </w:pPr>
  </w:p>
  <w:p w14:paraId="0506EACB" w14:textId="3273BD03" w:rsidR="00A27514" w:rsidRPr="00893AEE" w:rsidRDefault="00893AEE" w:rsidP="00A27514">
    <w:pPr>
      <w:pStyle w:val="BodyText"/>
      <w:ind w:left="0"/>
      <w:jc w:val="center"/>
      <w:rPr>
        <w:rFonts w:asciiTheme="minorHAnsi" w:hAnsiTheme="minorHAnsi" w:cstheme="minorHAnsi"/>
        <w:sz w:val="24"/>
        <w:szCs w:val="20"/>
      </w:rPr>
    </w:pPr>
    <w:r w:rsidRPr="00893AEE">
      <w:rPr>
        <w:rFonts w:asciiTheme="minorHAnsi" w:hAnsiTheme="minorHAnsi" w:cstheme="minorHAnsi"/>
        <w:sz w:val="28"/>
        <w:szCs w:val="28"/>
      </w:rPr>
      <w:t xml:space="preserve"> </w:t>
    </w:r>
    <w:r w:rsidRPr="00893AEE">
      <w:rPr>
        <w:rFonts w:asciiTheme="minorHAnsi" w:hAnsiTheme="minorHAnsi" w:cstheme="minorHAnsi"/>
        <w:noProof/>
        <w:sz w:val="20"/>
        <w:szCs w:val="20"/>
      </w:rPr>
      <w:t>www.bt4vet.eu</w:t>
    </w:r>
  </w:p>
  <w:p w14:paraId="093F9F6D" w14:textId="77777777" w:rsidR="00A27514" w:rsidRDefault="00A27514" w:rsidP="00A27514">
    <w:pPr>
      <w:pStyle w:val="Header"/>
      <w:tabs>
        <w:tab w:val="clear" w:pos="4252"/>
        <w:tab w:val="clear" w:pos="8504"/>
        <w:tab w:val="left" w:pos="5865"/>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1602A"/>
    <w:multiLevelType w:val="hybridMultilevel"/>
    <w:tmpl w:val="0C14AB86"/>
    <w:lvl w:ilvl="0" w:tplc="913C126E">
      <w:numFmt w:val="bullet"/>
      <w:lvlText w:val="•"/>
      <w:lvlJc w:val="left"/>
      <w:pPr>
        <w:ind w:left="782" w:hanging="360"/>
      </w:pPr>
      <w:rPr>
        <w:rFonts w:ascii="Calibri" w:eastAsia="Trebuchet MS" w:hAnsi="Calibri" w:cs="Calibri"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1" w15:restartNumberingAfterBreak="0">
    <w:nsid w:val="535C2F64"/>
    <w:multiLevelType w:val="hybridMultilevel"/>
    <w:tmpl w:val="AB545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245541"/>
    <w:multiLevelType w:val="hybridMultilevel"/>
    <w:tmpl w:val="5C220D64"/>
    <w:lvl w:ilvl="0" w:tplc="913C126E">
      <w:numFmt w:val="bullet"/>
      <w:lvlText w:val="•"/>
      <w:lvlJc w:val="left"/>
      <w:pPr>
        <w:ind w:left="720" w:hanging="360"/>
      </w:pPr>
      <w:rPr>
        <w:rFonts w:ascii="Calibri" w:eastAsia="Trebuchet M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9584206">
    <w:abstractNumId w:val="1"/>
  </w:num>
  <w:num w:numId="2" w16cid:durableId="1293318036">
    <w:abstractNumId w:val="2"/>
  </w:num>
  <w:num w:numId="3" w16cid:durableId="902905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975"/>
    <w:rsid w:val="00056BC6"/>
    <w:rsid w:val="00070905"/>
    <w:rsid w:val="000F6F02"/>
    <w:rsid w:val="001413FE"/>
    <w:rsid w:val="001A7AD3"/>
    <w:rsid w:val="00243762"/>
    <w:rsid w:val="00253128"/>
    <w:rsid w:val="0030073C"/>
    <w:rsid w:val="00332C7B"/>
    <w:rsid w:val="00365053"/>
    <w:rsid w:val="00367501"/>
    <w:rsid w:val="003C7807"/>
    <w:rsid w:val="003F1820"/>
    <w:rsid w:val="00472274"/>
    <w:rsid w:val="00490424"/>
    <w:rsid w:val="004A6564"/>
    <w:rsid w:val="005A1CF2"/>
    <w:rsid w:val="005E2B34"/>
    <w:rsid w:val="00665F4F"/>
    <w:rsid w:val="00675901"/>
    <w:rsid w:val="006830ED"/>
    <w:rsid w:val="0073217D"/>
    <w:rsid w:val="00746975"/>
    <w:rsid w:val="0077679A"/>
    <w:rsid w:val="008038F9"/>
    <w:rsid w:val="00893AEE"/>
    <w:rsid w:val="008D4C55"/>
    <w:rsid w:val="00933B6B"/>
    <w:rsid w:val="00996F92"/>
    <w:rsid w:val="009C0A11"/>
    <w:rsid w:val="009C4A3D"/>
    <w:rsid w:val="009D356B"/>
    <w:rsid w:val="00A27514"/>
    <w:rsid w:val="00A86440"/>
    <w:rsid w:val="00AD0F00"/>
    <w:rsid w:val="00AF6314"/>
    <w:rsid w:val="00B91DFC"/>
    <w:rsid w:val="00B9251C"/>
    <w:rsid w:val="00C24DBA"/>
    <w:rsid w:val="00C753DD"/>
    <w:rsid w:val="00C84E9C"/>
    <w:rsid w:val="00CB7206"/>
    <w:rsid w:val="00D40F60"/>
    <w:rsid w:val="00DB7A07"/>
    <w:rsid w:val="00DE7DDB"/>
    <w:rsid w:val="00E044AD"/>
    <w:rsid w:val="00E60F88"/>
    <w:rsid w:val="00E70D6E"/>
    <w:rsid w:val="00E97CEE"/>
    <w:rsid w:val="00F00746"/>
    <w:rsid w:val="00F071E1"/>
    <w:rsid w:val="00FC34A6"/>
    <w:rsid w:val="00FD3BA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DF5D8"/>
  <w15:docId w15:val="{E736E665-3EE5-4A4F-AEFC-7D12E6FFE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670"/>
    </w:pPr>
    <w:rPr>
      <w:sz w:val="17"/>
      <w:szCs w:val="17"/>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27514"/>
    <w:pPr>
      <w:tabs>
        <w:tab w:val="center" w:pos="4252"/>
        <w:tab w:val="right" w:pos="8504"/>
      </w:tabs>
    </w:pPr>
  </w:style>
  <w:style w:type="character" w:customStyle="1" w:styleId="HeaderChar">
    <w:name w:val="Header Char"/>
    <w:basedOn w:val="DefaultParagraphFont"/>
    <w:link w:val="Header"/>
    <w:uiPriority w:val="99"/>
    <w:rsid w:val="00A27514"/>
    <w:rPr>
      <w:rFonts w:ascii="Trebuchet MS" w:eastAsia="Trebuchet MS" w:hAnsi="Trebuchet MS" w:cs="Trebuchet MS"/>
    </w:rPr>
  </w:style>
  <w:style w:type="paragraph" w:styleId="Footer">
    <w:name w:val="footer"/>
    <w:basedOn w:val="Normal"/>
    <w:link w:val="FooterChar"/>
    <w:uiPriority w:val="99"/>
    <w:unhideWhenUsed/>
    <w:rsid w:val="00A27514"/>
    <w:pPr>
      <w:tabs>
        <w:tab w:val="center" w:pos="4252"/>
        <w:tab w:val="right" w:pos="8504"/>
      </w:tabs>
    </w:pPr>
  </w:style>
  <w:style w:type="character" w:customStyle="1" w:styleId="FooterChar">
    <w:name w:val="Footer Char"/>
    <w:basedOn w:val="DefaultParagraphFont"/>
    <w:link w:val="Footer"/>
    <w:uiPriority w:val="99"/>
    <w:rsid w:val="00A27514"/>
    <w:rPr>
      <w:rFonts w:ascii="Trebuchet MS" w:eastAsia="Trebuchet MS" w:hAnsi="Trebuchet MS" w:cs="Trebuchet MS"/>
    </w:rPr>
  </w:style>
  <w:style w:type="character" w:styleId="Hyperlink">
    <w:name w:val="Hyperlink"/>
    <w:basedOn w:val="DefaultParagraphFont"/>
    <w:uiPriority w:val="99"/>
    <w:unhideWhenUsed/>
    <w:rsid w:val="00A27514"/>
    <w:rPr>
      <w:color w:val="0000FF" w:themeColor="hyperlink"/>
      <w:u w:val="single"/>
    </w:rPr>
  </w:style>
  <w:style w:type="character" w:styleId="UnresolvedMention">
    <w:name w:val="Unresolved Mention"/>
    <w:basedOn w:val="DefaultParagraphFont"/>
    <w:uiPriority w:val="99"/>
    <w:semiHidden/>
    <w:unhideWhenUsed/>
    <w:rsid w:val="00A275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984061">
      <w:bodyDiv w:val="1"/>
      <w:marLeft w:val="0"/>
      <w:marRight w:val="0"/>
      <w:marTop w:val="0"/>
      <w:marBottom w:val="0"/>
      <w:divBdr>
        <w:top w:val="none" w:sz="0" w:space="0" w:color="auto"/>
        <w:left w:val="none" w:sz="0" w:space="0" w:color="auto"/>
        <w:bottom w:val="none" w:sz="0" w:space="0" w:color="auto"/>
        <w:right w:val="none" w:sz="0" w:space="0" w:color="auto"/>
      </w:divBdr>
    </w:div>
    <w:div w:id="1228609428">
      <w:bodyDiv w:val="1"/>
      <w:marLeft w:val="0"/>
      <w:marRight w:val="0"/>
      <w:marTop w:val="0"/>
      <w:marBottom w:val="0"/>
      <w:divBdr>
        <w:top w:val="none" w:sz="0" w:space="0" w:color="auto"/>
        <w:left w:val="none" w:sz="0" w:space="0" w:color="auto"/>
        <w:bottom w:val="none" w:sz="0" w:space="0" w:color="auto"/>
        <w:right w:val="none" w:sz="0" w:space="0" w:color="auto"/>
      </w:divBdr>
      <w:divsChild>
        <w:div w:id="1654604820">
          <w:marLeft w:val="0"/>
          <w:marRight w:val="0"/>
          <w:marTop w:val="0"/>
          <w:marBottom w:val="0"/>
          <w:divBdr>
            <w:top w:val="none" w:sz="0" w:space="0" w:color="auto"/>
            <w:left w:val="none" w:sz="0" w:space="0" w:color="auto"/>
            <w:bottom w:val="none" w:sz="0" w:space="0" w:color="auto"/>
            <w:right w:val="none" w:sz="0" w:space="0" w:color="auto"/>
          </w:divBdr>
        </w:div>
        <w:div w:id="1504324124">
          <w:marLeft w:val="0"/>
          <w:marRight w:val="0"/>
          <w:marTop w:val="0"/>
          <w:marBottom w:val="0"/>
          <w:divBdr>
            <w:top w:val="none" w:sz="0" w:space="0" w:color="auto"/>
            <w:left w:val="none" w:sz="0" w:space="0" w:color="auto"/>
            <w:bottom w:val="none" w:sz="0" w:space="0" w:color="auto"/>
            <w:right w:val="none" w:sz="0" w:space="0" w:color="auto"/>
          </w:divBdr>
        </w:div>
        <w:div w:id="386343022">
          <w:marLeft w:val="0"/>
          <w:marRight w:val="0"/>
          <w:marTop w:val="0"/>
          <w:marBottom w:val="0"/>
          <w:divBdr>
            <w:top w:val="none" w:sz="0" w:space="0" w:color="auto"/>
            <w:left w:val="none" w:sz="0" w:space="0" w:color="auto"/>
            <w:bottom w:val="none" w:sz="0" w:space="0" w:color="auto"/>
            <w:right w:val="none" w:sz="0" w:space="0" w:color="auto"/>
          </w:divBdr>
        </w:div>
        <w:div w:id="911239821">
          <w:marLeft w:val="0"/>
          <w:marRight w:val="0"/>
          <w:marTop w:val="0"/>
          <w:marBottom w:val="0"/>
          <w:divBdr>
            <w:top w:val="none" w:sz="0" w:space="0" w:color="auto"/>
            <w:left w:val="none" w:sz="0" w:space="0" w:color="auto"/>
            <w:bottom w:val="none" w:sz="0" w:space="0" w:color="auto"/>
            <w:right w:val="none" w:sz="0" w:space="0" w:color="auto"/>
          </w:divBdr>
        </w:div>
        <w:div w:id="1177845478">
          <w:marLeft w:val="0"/>
          <w:marRight w:val="0"/>
          <w:marTop w:val="0"/>
          <w:marBottom w:val="0"/>
          <w:divBdr>
            <w:top w:val="none" w:sz="0" w:space="0" w:color="auto"/>
            <w:left w:val="none" w:sz="0" w:space="0" w:color="auto"/>
            <w:bottom w:val="none" w:sz="0" w:space="0" w:color="auto"/>
            <w:right w:val="none" w:sz="0" w:space="0" w:color="auto"/>
          </w:divBdr>
        </w:div>
        <w:div w:id="1911035321">
          <w:marLeft w:val="0"/>
          <w:marRight w:val="0"/>
          <w:marTop w:val="0"/>
          <w:marBottom w:val="0"/>
          <w:divBdr>
            <w:top w:val="none" w:sz="0" w:space="0" w:color="auto"/>
            <w:left w:val="none" w:sz="0" w:space="0" w:color="auto"/>
            <w:bottom w:val="none" w:sz="0" w:space="0" w:color="auto"/>
            <w:right w:val="none" w:sz="0" w:space="0" w:color="auto"/>
          </w:divBdr>
        </w:div>
        <w:div w:id="1953895521">
          <w:marLeft w:val="0"/>
          <w:marRight w:val="0"/>
          <w:marTop w:val="0"/>
          <w:marBottom w:val="0"/>
          <w:divBdr>
            <w:top w:val="none" w:sz="0" w:space="0" w:color="auto"/>
            <w:left w:val="none" w:sz="0" w:space="0" w:color="auto"/>
            <w:bottom w:val="none" w:sz="0" w:space="0" w:color="auto"/>
            <w:right w:val="none" w:sz="0" w:space="0" w:color="auto"/>
          </w:divBdr>
        </w:div>
        <w:div w:id="1418557673">
          <w:marLeft w:val="0"/>
          <w:marRight w:val="0"/>
          <w:marTop w:val="0"/>
          <w:marBottom w:val="0"/>
          <w:divBdr>
            <w:top w:val="none" w:sz="0" w:space="0" w:color="auto"/>
            <w:left w:val="none" w:sz="0" w:space="0" w:color="auto"/>
            <w:bottom w:val="none" w:sz="0" w:space="0" w:color="auto"/>
            <w:right w:val="none" w:sz="0" w:space="0" w:color="auto"/>
          </w:divBdr>
        </w:div>
        <w:div w:id="832186260">
          <w:marLeft w:val="0"/>
          <w:marRight w:val="0"/>
          <w:marTop w:val="0"/>
          <w:marBottom w:val="0"/>
          <w:divBdr>
            <w:top w:val="none" w:sz="0" w:space="0" w:color="auto"/>
            <w:left w:val="none" w:sz="0" w:space="0" w:color="auto"/>
            <w:bottom w:val="none" w:sz="0" w:space="0" w:color="auto"/>
            <w:right w:val="none" w:sz="0" w:space="0" w:color="auto"/>
          </w:divBdr>
        </w:div>
        <w:div w:id="1769425648">
          <w:marLeft w:val="0"/>
          <w:marRight w:val="0"/>
          <w:marTop w:val="0"/>
          <w:marBottom w:val="0"/>
          <w:divBdr>
            <w:top w:val="none" w:sz="0" w:space="0" w:color="auto"/>
            <w:left w:val="none" w:sz="0" w:space="0" w:color="auto"/>
            <w:bottom w:val="none" w:sz="0" w:space="0" w:color="auto"/>
            <w:right w:val="none" w:sz="0" w:space="0" w:color="auto"/>
          </w:divBdr>
        </w:div>
        <w:div w:id="1925261100">
          <w:marLeft w:val="0"/>
          <w:marRight w:val="0"/>
          <w:marTop w:val="0"/>
          <w:marBottom w:val="0"/>
          <w:divBdr>
            <w:top w:val="none" w:sz="0" w:space="0" w:color="auto"/>
            <w:left w:val="none" w:sz="0" w:space="0" w:color="auto"/>
            <w:bottom w:val="none" w:sz="0" w:space="0" w:color="auto"/>
            <w:right w:val="none" w:sz="0" w:space="0" w:color="auto"/>
          </w:divBdr>
        </w:div>
        <w:div w:id="1375694926">
          <w:marLeft w:val="0"/>
          <w:marRight w:val="0"/>
          <w:marTop w:val="0"/>
          <w:marBottom w:val="0"/>
          <w:divBdr>
            <w:top w:val="none" w:sz="0" w:space="0" w:color="auto"/>
            <w:left w:val="none" w:sz="0" w:space="0" w:color="auto"/>
            <w:bottom w:val="none" w:sz="0" w:space="0" w:color="auto"/>
            <w:right w:val="none" w:sz="0" w:space="0" w:color="auto"/>
          </w:divBdr>
        </w:div>
        <w:div w:id="17898693">
          <w:marLeft w:val="0"/>
          <w:marRight w:val="0"/>
          <w:marTop w:val="0"/>
          <w:marBottom w:val="0"/>
          <w:divBdr>
            <w:top w:val="none" w:sz="0" w:space="0" w:color="auto"/>
            <w:left w:val="none" w:sz="0" w:space="0" w:color="auto"/>
            <w:bottom w:val="none" w:sz="0" w:space="0" w:color="auto"/>
            <w:right w:val="none" w:sz="0" w:space="0" w:color="auto"/>
          </w:divBdr>
        </w:div>
      </w:divsChild>
    </w:div>
    <w:div w:id="18149056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bt4vet.e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313</Words>
  <Characters>1918</Characters>
  <Application>Microsoft Office Word</Application>
  <DocSecurity>0</DocSecurity>
  <Lines>45</Lines>
  <Paragraphs>18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BT4VET Letterhead</vt:lpstr>
      <vt:lpstr>Impact academy Letterhead</vt:lpstr>
    </vt:vector>
  </TitlesOfParts>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BT4VET Letterhead</dc:title>
  <dc:creator>Monia Coppola</dc:creator>
  <cp:keywords>DAF7QKJCJ3A,BAFq8HwcYIQ</cp:keywords>
  <cp:lastModifiedBy> </cp:lastModifiedBy>
  <cp:revision>20</cp:revision>
  <dcterms:created xsi:type="dcterms:W3CDTF">2025-03-10T14:46:00Z</dcterms:created>
  <dcterms:modified xsi:type="dcterms:W3CDTF">2026-03-13T06:42:00Z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2024-02-02T00:00:00Z</vt:filetime>
  </property>
  <property fmtid="{D5CDD505-2E9C-101B-9397-08002B2CF9AE}" pid="3" name="Creator">
    <vt:lpwstr>Canva</vt:lpwstr>
  </property>
  <property fmtid="{D5CDD505-2E9C-101B-9397-08002B2CF9AE}" pid="4" name="LastSaved">
    <vt:filetime>2024-02-02T00:00:00Z</vt:filetime>
  </property>
  <property fmtid="{D5CDD505-2E9C-101B-9397-08002B2CF9AE}" pid="5" name="Producer">
    <vt:lpwstr>Canva</vt:lpwstr>
  </property>
</Properties>
</file>